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after="0" w:line="240" w:lineRule="auto"/>
        <w:jc w:val="center"/>
        <w:rPr>
          <w:rFonts w:ascii="Arial" w:hAnsi="Arial" w:eastAsia="Times New Roman" w:cs="Arial"/>
          <w:bCs/>
          <w:color w:val="auto"/>
          <w:kern w:val="2"/>
          <w:sz w:val="24"/>
          <w:szCs w:val="24"/>
          <w:lang w:val="tt-RU" w:eastAsia="ru-RU"/>
        </w:rPr>
      </w:pPr>
    </w:p>
    <w:p>
      <w:pPr>
        <w:widowControl w:val="0"/>
        <w:autoSpaceDE w:val="0"/>
        <w:autoSpaceDN w:val="0"/>
        <w:adjustRightInd w:val="0"/>
        <w:spacing w:after="0" w:line="240" w:lineRule="auto"/>
        <w:jc w:val="center"/>
        <w:rPr>
          <w:rFonts w:ascii="Arial" w:hAnsi="Arial" w:cs="Arial" w:eastAsiaTheme="minorEastAsia"/>
          <w:bCs/>
          <w:color w:val="auto"/>
          <w:sz w:val="24"/>
          <w:szCs w:val="24"/>
        </w:rPr>
      </w:pPr>
      <w:r>
        <w:rPr>
          <w:rFonts w:ascii="Arial" w:hAnsi="Arial" w:cs="Arial" w:eastAsiaTheme="minorEastAsia"/>
          <w:bCs/>
          <w:color w:val="auto"/>
          <w:sz w:val="24"/>
          <w:szCs w:val="24"/>
        </w:rPr>
        <w:t>Татарстан Республикасы</w:t>
      </w:r>
    </w:p>
    <w:p>
      <w:pPr>
        <w:widowControl w:val="0"/>
        <w:autoSpaceDE w:val="0"/>
        <w:autoSpaceDN w:val="0"/>
        <w:adjustRightInd w:val="0"/>
        <w:spacing w:after="0" w:line="240" w:lineRule="auto"/>
        <w:jc w:val="center"/>
        <w:rPr>
          <w:rFonts w:ascii="Arial" w:hAnsi="Arial" w:cs="Arial" w:eastAsiaTheme="minorEastAsia"/>
          <w:bCs/>
          <w:color w:val="auto"/>
          <w:sz w:val="24"/>
          <w:szCs w:val="24"/>
          <w:lang w:val="tt-RU"/>
        </w:rPr>
      </w:pPr>
      <w:r>
        <w:rPr>
          <w:rFonts w:ascii="Arial" w:hAnsi="Arial" w:cs="Arial" w:eastAsiaTheme="minorEastAsia"/>
          <w:bCs/>
          <w:color w:val="auto"/>
          <w:sz w:val="24"/>
          <w:szCs w:val="24"/>
          <w:lang w:val="tt-RU"/>
        </w:rPr>
        <w:t>Түбән Абдул</w:t>
      </w:r>
      <w:r>
        <w:rPr>
          <w:rFonts w:ascii="Arial" w:hAnsi="Arial" w:cs="Arial" w:eastAsiaTheme="minorEastAsia"/>
          <w:bCs/>
          <w:color w:val="auto"/>
          <w:sz w:val="24"/>
          <w:szCs w:val="24"/>
        </w:rPr>
        <w:t xml:space="preserve"> авыл</w:t>
      </w:r>
      <w:r>
        <w:rPr>
          <w:rFonts w:ascii="Arial" w:hAnsi="Arial" w:cs="Arial" w:eastAsiaTheme="minorEastAsia"/>
          <w:bCs/>
          <w:color w:val="auto"/>
          <w:sz w:val="24"/>
          <w:szCs w:val="24"/>
          <w:lang w:val="tt-RU"/>
        </w:rPr>
        <w:t xml:space="preserve">ы башкарма комитеты </w:t>
      </w:r>
    </w:p>
    <w:p>
      <w:pPr>
        <w:widowControl w:val="0"/>
        <w:autoSpaceDE w:val="0"/>
        <w:autoSpaceDN w:val="0"/>
        <w:adjustRightInd w:val="0"/>
        <w:spacing w:after="0" w:line="240" w:lineRule="auto"/>
        <w:jc w:val="center"/>
        <w:rPr>
          <w:rFonts w:ascii="Arial" w:hAnsi="Arial" w:cs="Arial" w:eastAsiaTheme="minorEastAsia"/>
          <w:bCs/>
          <w:color w:val="auto"/>
          <w:sz w:val="24"/>
          <w:szCs w:val="24"/>
        </w:rPr>
      </w:pPr>
    </w:p>
    <w:p>
      <w:pPr>
        <w:spacing w:after="0" w:line="240" w:lineRule="auto"/>
        <w:jc w:val="center"/>
        <w:rPr>
          <w:rFonts w:ascii="Arial" w:hAnsi="Arial" w:cs="Arial"/>
          <w:color w:val="auto"/>
          <w:sz w:val="24"/>
          <w:szCs w:val="24"/>
        </w:rPr>
      </w:pPr>
      <w:r>
        <w:rPr>
          <w:rFonts w:ascii="Arial" w:hAnsi="Arial" w:cs="Arial" w:eastAsiaTheme="minorEastAsia"/>
          <w:bCs/>
          <w:color w:val="auto"/>
          <w:sz w:val="24"/>
          <w:szCs w:val="24"/>
        </w:rPr>
        <w:t>КАРАРЫ</w:t>
      </w:r>
    </w:p>
    <w:p>
      <w:pPr>
        <w:widowControl w:val="0"/>
        <w:autoSpaceDE w:val="0"/>
        <w:autoSpaceDN w:val="0"/>
        <w:adjustRightInd w:val="0"/>
        <w:spacing w:after="0" w:line="240" w:lineRule="auto"/>
        <w:jc w:val="center"/>
        <w:rPr>
          <w:rFonts w:ascii="Arial" w:hAnsi="Arial" w:eastAsia="Times New Roman" w:cs="Arial"/>
          <w:bCs/>
          <w:color w:val="auto"/>
          <w:kern w:val="2"/>
          <w:sz w:val="24"/>
          <w:szCs w:val="24"/>
          <w:lang w:eastAsia="ru-RU"/>
        </w:rPr>
      </w:pPr>
    </w:p>
    <w:p>
      <w:pPr>
        <w:widowControl w:val="0"/>
        <w:autoSpaceDE w:val="0"/>
        <w:autoSpaceDN w:val="0"/>
        <w:adjustRightInd w:val="0"/>
        <w:spacing w:after="0" w:line="240" w:lineRule="auto"/>
        <w:contextualSpacing/>
        <w:rPr>
          <w:rFonts w:ascii="Arial" w:hAnsi="Arial" w:cs="Arial"/>
          <w:color w:val="auto"/>
          <w:sz w:val="24"/>
          <w:szCs w:val="24"/>
        </w:rPr>
      </w:pPr>
      <w:r>
        <w:rPr>
          <w:rFonts w:ascii="Arial" w:hAnsi="Arial" w:eastAsia="Times New Roman" w:cs="Arial"/>
          <w:bCs/>
          <w:color w:val="auto"/>
          <w:kern w:val="2"/>
          <w:sz w:val="24"/>
          <w:szCs w:val="24"/>
          <w:lang w:eastAsia="ru-RU"/>
        </w:rPr>
        <w:t xml:space="preserve">15 ноябрь 2022 </w:t>
      </w:r>
      <w:r>
        <w:rPr>
          <w:rFonts w:ascii="Arial" w:hAnsi="Arial" w:eastAsia="Times New Roman" w:cs="Arial"/>
          <w:bCs/>
          <w:color w:val="auto"/>
          <w:kern w:val="2"/>
          <w:sz w:val="24"/>
          <w:szCs w:val="24"/>
          <w:lang w:val="tt-RU" w:eastAsia="ru-RU"/>
        </w:rPr>
        <w:t xml:space="preserve"> ел </w:t>
      </w:r>
      <w:r>
        <w:rPr>
          <w:rFonts w:ascii="Arial" w:hAnsi="Arial" w:eastAsia="Times New Roman" w:cs="Arial"/>
          <w:bCs/>
          <w:color w:val="auto"/>
          <w:kern w:val="2"/>
          <w:sz w:val="24"/>
          <w:szCs w:val="24"/>
          <w:lang w:eastAsia="ru-RU"/>
        </w:rPr>
        <w:t xml:space="preserve">                                                                                              №1</w:t>
      </w:r>
      <w:r>
        <w:rPr>
          <w:rFonts w:ascii="Arial" w:hAnsi="Arial" w:eastAsia="Times New Roman" w:cs="Arial"/>
          <w:bCs/>
          <w:color w:val="auto"/>
          <w:kern w:val="2"/>
          <w:sz w:val="24"/>
          <w:szCs w:val="24"/>
          <w:lang w:val="en-US" w:eastAsia="ru-RU"/>
        </w:rPr>
        <w:t>7</w:t>
      </w:r>
    </w:p>
    <w:p>
      <w:pPr>
        <w:widowControl w:val="0"/>
        <w:autoSpaceDE w:val="0"/>
        <w:autoSpaceDN w:val="0"/>
        <w:adjustRightInd w:val="0"/>
        <w:spacing w:after="0" w:line="240" w:lineRule="auto"/>
        <w:contextualSpacing/>
        <w:rPr>
          <w:rFonts w:ascii="Arial" w:hAnsi="Arial" w:cs="Arial"/>
          <w:color w:val="auto"/>
          <w:sz w:val="24"/>
          <w:szCs w:val="24"/>
          <w:highlight w:val="yellow"/>
        </w:rPr>
      </w:pPr>
    </w:p>
    <w:p>
      <w:pPr>
        <w:widowControl w:val="0"/>
        <w:tabs>
          <w:tab w:val="left" w:pos="0"/>
        </w:tabs>
        <w:autoSpaceDE w:val="0"/>
        <w:autoSpaceDN w:val="0"/>
        <w:adjustRightInd w:val="0"/>
        <w:spacing w:after="0" w:line="240" w:lineRule="auto"/>
        <w:rPr>
          <w:rFonts w:ascii="Arial" w:hAnsi="Arial" w:cs="Arial" w:eastAsiaTheme="minorEastAsia"/>
          <w:bCs/>
          <w:color w:val="auto"/>
          <w:sz w:val="24"/>
          <w:szCs w:val="24"/>
        </w:rPr>
      </w:pPr>
      <w:r>
        <w:rPr>
          <w:rFonts w:ascii="Arial" w:hAnsi="Arial" w:cs="Arial" w:eastAsiaTheme="minorEastAsia"/>
          <w:bCs/>
          <w:color w:val="auto"/>
          <w:sz w:val="24"/>
          <w:szCs w:val="24"/>
        </w:rPr>
        <w:t>Әлмәт муниципаль районы</w:t>
      </w:r>
      <w:r>
        <w:rPr>
          <w:rFonts w:ascii="Arial" w:hAnsi="Arial" w:cs="Arial" w:eastAsiaTheme="minorEastAsia"/>
          <w:bCs/>
          <w:color w:val="auto"/>
          <w:sz w:val="24"/>
          <w:szCs w:val="24"/>
          <w:lang w:val="tt-RU"/>
        </w:rPr>
        <w:t xml:space="preserve"> Түбән Абдул</w:t>
      </w:r>
    </w:p>
    <w:p>
      <w:pPr>
        <w:widowControl w:val="0"/>
        <w:tabs>
          <w:tab w:val="left" w:pos="0"/>
        </w:tabs>
        <w:autoSpaceDE w:val="0"/>
        <w:autoSpaceDN w:val="0"/>
        <w:adjustRightInd w:val="0"/>
        <w:spacing w:after="0" w:line="240" w:lineRule="auto"/>
        <w:rPr>
          <w:rFonts w:ascii="Arial" w:hAnsi="Arial" w:cs="Arial" w:eastAsiaTheme="minorEastAsia"/>
          <w:bCs/>
          <w:color w:val="auto"/>
          <w:sz w:val="24"/>
          <w:szCs w:val="24"/>
          <w:lang w:val="tt-RU"/>
        </w:rPr>
      </w:pPr>
      <w:r>
        <w:rPr>
          <w:rFonts w:ascii="Arial" w:hAnsi="Arial" w:cs="Arial" w:eastAsiaTheme="minorEastAsia"/>
          <w:bCs/>
          <w:color w:val="auto"/>
          <w:sz w:val="24"/>
          <w:szCs w:val="24"/>
        </w:rPr>
        <w:t>авыл</w:t>
      </w:r>
      <w:r>
        <w:rPr>
          <w:rFonts w:ascii="Arial" w:hAnsi="Arial" w:cs="Arial" w:eastAsiaTheme="minorEastAsia"/>
          <w:bCs/>
          <w:color w:val="auto"/>
          <w:sz w:val="24"/>
          <w:szCs w:val="24"/>
          <w:lang w:val="tt-RU"/>
        </w:rPr>
        <w:t>ы башкарма комитетының кайбер</w:t>
      </w:r>
    </w:p>
    <w:p>
      <w:pPr>
        <w:widowControl w:val="0"/>
        <w:tabs>
          <w:tab w:val="left" w:pos="0"/>
        </w:tabs>
        <w:autoSpaceDE w:val="0"/>
        <w:autoSpaceDN w:val="0"/>
        <w:adjustRightInd w:val="0"/>
        <w:spacing w:after="0" w:line="240" w:lineRule="auto"/>
        <w:rPr>
          <w:rFonts w:ascii="Arial" w:hAnsi="Arial" w:cs="Arial"/>
          <w:color w:val="auto"/>
          <w:sz w:val="24"/>
          <w:szCs w:val="24"/>
          <w:lang w:val="tt-RU"/>
        </w:rPr>
      </w:pPr>
      <w:r>
        <w:rPr>
          <w:rFonts w:ascii="Arial" w:hAnsi="Arial" w:cs="Arial" w:eastAsiaTheme="minorEastAsia"/>
          <w:bCs/>
          <w:color w:val="auto"/>
          <w:sz w:val="24"/>
          <w:szCs w:val="24"/>
          <w:lang w:val="tt-RU"/>
        </w:rPr>
        <w:t xml:space="preserve">карарларына үзгәрешләр кертү турында </w:t>
      </w:r>
    </w:p>
    <w:p>
      <w:pPr>
        <w:widowControl w:val="0"/>
        <w:autoSpaceDE w:val="0"/>
        <w:autoSpaceDN w:val="0"/>
        <w:adjustRightInd w:val="0"/>
        <w:spacing w:after="0" w:line="240" w:lineRule="auto"/>
        <w:contextualSpacing/>
        <w:rPr>
          <w:rFonts w:ascii="Arial" w:hAnsi="Arial" w:cs="Arial"/>
          <w:color w:val="auto"/>
          <w:sz w:val="24"/>
          <w:szCs w:val="24"/>
          <w:lang w:val="tt-RU"/>
        </w:rPr>
      </w:pPr>
    </w:p>
    <w:p>
      <w:pPr>
        <w:widowControl w:val="0"/>
        <w:autoSpaceDE w:val="0"/>
        <w:autoSpaceDN w:val="0"/>
        <w:adjustRightInd w:val="0"/>
        <w:spacing w:after="0" w:line="240" w:lineRule="auto"/>
        <w:contextualSpacing/>
        <w:rPr>
          <w:rFonts w:ascii="Arial" w:hAnsi="Arial" w:cs="Arial"/>
          <w:color w:val="auto"/>
          <w:sz w:val="24"/>
          <w:szCs w:val="24"/>
          <w:lang w:val="tt-RU"/>
        </w:rPr>
      </w:pPr>
    </w:p>
    <w:p>
      <w:pPr>
        <w:tabs>
          <w:tab w:val="left" w:pos="709"/>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Россия Федерациясе Хөкүмәтенең «Дәүләт һәм муниципаль хезмәтләрне электрон формада күрсәтүгә таләпләр турында»2016 елның 26 мартындагы 236 номерлы карары нигезендә</w:t>
      </w:r>
    </w:p>
    <w:p>
      <w:pPr>
        <w:tabs>
          <w:tab w:val="left" w:pos="709"/>
        </w:tabs>
        <w:spacing w:after="0" w:line="240" w:lineRule="auto"/>
        <w:ind w:firstLine="709"/>
        <w:jc w:val="both"/>
        <w:rPr>
          <w:rFonts w:ascii="Arial" w:hAnsi="Arial" w:cs="Arial"/>
          <w:color w:val="auto"/>
          <w:sz w:val="24"/>
          <w:szCs w:val="24"/>
          <w:lang w:val="tt-RU"/>
        </w:rPr>
      </w:pPr>
    </w:p>
    <w:p>
      <w:pPr>
        <w:widowControl w:val="0"/>
        <w:autoSpaceDE w:val="0"/>
        <w:autoSpaceDN w:val="0"/>
        <w:adjustRightInd w:val="0"/>
        <w:spacing w:after="0" w:line="240" w:lineRule="auto"/>
        <w:jc w:val="center"/>
        <w:rPr>
          <w:rFonts w:ascii="Arial" w:hAnsi="Arial" w:cs="Arial" w:eastAsiaTheme="minorEastAsia"/>
          <w:bCs/>
          <w:color w:val="auto"/>
          <w:sz w:val="24"/>
          <w:szCs w:val="24"/>
        </w:rPr>
      </w:pPr>
      <w:r>
        <w:rPr>
          <w:rFonts w:ascii="Arial" w:hAnsi="Arial" w:cs="Arial" w:eastAsiaTheme="minorEastAsia"/>
          <w:bCs/>
          <w:color w:val="auto"/>
          <w:sz w:val="24"/>
          <w:szCs w:val="24"/>
          <w:lang w:val="tt-RU"/>
        </w:rPr>
        <w:t>Түбән Абдул</w:t>
      </w:r>
      <w:r>
        <w:rPr>
          <w:rFonts w:ascii="Arial" w:hAnsi="Arial" w:cs="Arial"/>
          <w:color w:val="auto"/>
          <w:sz w:val="24"/>
          <w:szCs w:val="24"/>
        </w:rPr>
        <w:t xml:space="preserve"> </w:t>
      </w:r>
      <w:r>
        <w:rPr>
          <w:rFonts w:ascii="Arial" w:hAnsi="Arial" w:cs="Arial" w:eastAsiaTheme="minorEastAsia"/>
          <w:bCs/>
          <w:color w:val="auto"/>
          <w:sz w:val="24"/>
          <w:szCs w:val="24"/>
        </w:rPr>
        <w:t>авыл</w:t>
      </w:r>
      <w:r>
        <w:rPr>
          <w:rFonts w:ascii="Arial" w:hAnsi="Arial" w:cs="Arial" w:eastAsiaTheme="minorEastAsia"/>
          <w:bCs/>
          <w:color w:val="auto"/>
          <w:sz w:val="24"/>
          <w:szCs w:val="24"/>
          <w:lang w:val="tt-RU"/>
        </w:rPr>
        <w:t xml:space="preserve">ы башкарма комитеты </w:t>
      </w:r>
    </w:p>
    <w:p>
      <w:pPr>
        <w:spacing w:after="0" w:line="240" w:lineRule="auto"/>
        <w:ind w:firstLine="540"/>
        <w:jc w:val="center"/>
        <w:rPr>
          <w:rFonts w:ascii="Arial" w:hAnsi="Arial" w:cs="Arial"/>
          <w:color w:val="auto"/>
          <w:sz w:val="24"/>
          <w:szCs w:val="24"/>
        </w:rPr>
      </w:pPr>
      <w:r>
        <w:rPr>
          <w:rFonts w:ascii="Arial" w:hAnsi="Arial" w:cs="Arial" w:eastAsiaTheme="minorEastAsia"/>
          <w:bCs/>
          <w:color w:val="auto"/>
          <w:sz w:val="24"/>
          <w:szCs w:val="24"/>
        </w:rPr>
        <w:t>КАРАР</w:t>
      </w:r>
      <w:r>
        <w:rPr>
          <w:rFonts w:ascii="Arial" w:hAnsi="Arial" w:cs="Arial" w:eastAsiaTheme="minorEastAsia"/>
          <w:bCs/>
          <w:color w:val="auto"/>
          <w:sz w:val="24"/>
          <w:szCs w:val="24"/>
          <w:lang w:val="tt-RU"/>
        </w:rPr>
        <w:t xml:space="preserve"> БИРӘ</w:t>
      </w:r>
      <w:r>
        <w:rPr>
          <w:rFonts w:ascii="Arial" w:hAnsi="Arial" w:cs="Arial"/>
          <w:color w:val="auto"/>
          <w:sz w:val="24"/>
          <w:szCs w:val="24"/>
        </w:rPr>
        <w:t>:</w:t>
      </w:r>
    </w:p>
    <w:p>
      <w:pPr>
        <w:spacing w:after="0" w:line="240" w:lineRule="auto"/>
        <w:ind w:firstLine="540"/>
        <w:jc w:val="center"/>
        <w:rPr>
          <w:rFonts w:ascii="Arial" w:hAnsi="Arial" w:cs="Arial"/>
          <w:color w:val="auto"/>
          <w:sz w:val="24"/>
          <w:szCs w:val="24"/>
        </w:rPr>
      </w:pPr>
    </w:p>
    <w:p>
      <w:pPr>
        <w:widowControl w:val="0"/>
        <w:tabs>
          <w:tab w:val="left" w:pos="0"/>
        </w:tabs>
        <w:autoSpaceDE w:val="0"/>
        <w:autoSpaceDN w:val="0"/>
        <w:adjustRightInd w:val="0"/>
        <w:spacing w:after="0" w:line="240" w:lineRule="auto"/>
        <w:jc w:val="both"/>
        <w:rPr>
          <w:rFonts w:ascii="Arial" w:hAnsi="Arial" w:cs="Arial"/>
          <w:color w:val="auto"/>
          <w:sz w:val="24"/>
          <w:szCs w:val="24"/>
          <w:lang w:val="tt-RU"/>
        </w:rPr>
      </w:pPr>
      <w:r>
        <w:rPr>
          <w:rFonts w:ascii="Arial" w:hAnsi="Arial" w:eastAsia="Times New Roman" w:cs="Arial"/>
          <w:color w:val="auto"/>
          <w:spacing w:val="3"/>
          <w:sz w:val="24"/>
          <w:szCs w:val="24"/>
          <w:lang w:val="tt-RU" w:eastAsia="ru-RU"/>
        </w:rPr>
        <w:t xml:space="preserve">          1. </w:t>
      </w:r>
      <w:r>
        <w:rPr>
          <w:rFonts w:ascii="Arial" w:hAnsi="Arial" w:cs="Arial" w:eastAsiaTheme="minorEastAsia"/>
          <w:bCs/>
          <w:color w:val="auto"/>
          <w:sz w:val="24"/>
          <w:szCs w:val="24"/>
          <w:lang w:val="tt-RU"/>
        </w:rPr>
        <w:t>Әлмәт муниципаль районы Түбән Абдул авылы башкарма комитетының кайбер карарларына түбәндәге үзгәрешләрне кертергә</w:t>
      </w:r>
      <w:r>
        <w:rPr>
          <w:rFonts w:ascii="Arial" w:hAnsi="Arial" w:eastAsia="Times New Roman" w:cs="Arial"/>
          <w:color w:val="auto"/>
          <w:spacing w:val="3"/>
          <w:sz w:val="24"/>
          <w:szCs w:val="24"/>
          <w:lang w:val="tt-RU" w:eastAsia="ru-RU"/>
        </w:rPr>
        <w:t>:</w:t>
      </w:r>
    </w:p>
    <w:p>
      <w:pPr>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 xml:space="preserve"> 1.1. 2022 елның 25 июлендәге </w:t>
      </w:r>
      <w:r>
        <w:rPr>
          <w:rFonts w:ascii="Arial" w:hAnsi="Arial" w:cs="Arial"/>
          <w:color w:val="auto"/>
          <w:sz w:val="24"/>
          <w:szCs w:val="24"/>
          <w:lang w:val="ru-RU"/>
        </w:rPr>
        <w:t>9</w:t>
      </w:r>
      <w:r>
        <w:rPr>
          <w:rFonts w:ascii="Arial" w:hAnsi="Arial" w:cs="Arial"/>
          <w:color w:val="auto"/>
          <w:sz w:val="24"/>
          <w:szCs w:val="24"/>
          <w:lang w:val="tt-RU"/>
        </w:rPr>
        <w:t xml:space="preserve"> номерлы карарына 1 нче кушымтаның 3.3.2.1 пунктындагы «16 яшькә җиткән балигъ булмаганнарга никахлашуга рөхсәт бирү буенча муниципаль хезмәт күрсәтүнең административ регламентын раслау турында» унберенче абзацын түбәндәге редакциядә бәян итәргә:</w:t>
      </w:r>
    </w:p>
    <w:p>
      <w:pPr>
        <w:widowControl w:val="0"/>
        <w:tabs>
          <w:tab w:val="left" w:pos="851"/>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«Формалаштырылган запросны формат - логик тикшерү органы (оешма) билгеләгән таләпләр нигезендә, мөрәҗәгать итүченең һәрбер соратып алу формасындагы кырларны тутыру процессында автомат рәвештә бердәм портал тарафыннан башкарыла. Соратып алу электрон формадагы дөрес тутырылмаган кырлары бердәм порталы белән ачыкланган хатаның характеры һәм аны бетерү тәртибе турында турыдан-туры электрон рәвештә хәбәр итү аша җиткерелә.»;</w:t>
      </w:r>
    </w:p>
    <w:p>
      <w:pPr>
        <w:widowControl w:val="0"/>
        <w:tabs>
          <w:tab w:val="left" w:pos="851"/>
        </w:tabs>
        <w:spacing w:after="0" w:line="240" w:lineRule="auto"/>
        <w:ind w:firstLine="709"/>
        <w:jc w:val="both"/>
        <w:rPr>
          <w:rFonts w:ascii="Arial" w:hAnsi="Arial" w:eastAsia="Times New Roman" w:cs="Arial"/>
          <w:color w:val="auto"/>
          <w:spacing w:val="3"/>
          <w:sz w:val="24"/>
          <w:szCs w:val="24"/>
          <w:lang w:val="tt-RU" w:eastAsia="ru-RU"/>
        </w:rPr>
      </w:pPr>
      <w:r>
        <w:rPr>
          <w:rFonts w:ascii="Arial" w:hAnsi="Arial" w:cs="Arial"/>
          <w:color w:val="auto"/>
          <w:sz w:val="24"/>
          <w:szCs w:val="24"/>
          <w:lang w:val="tt-RU"/>
        </w:rPr>
        <w:t xml:space="preserve"> 1.2. 2022 елның 6 апрелендәге 5 номерлы  карарына 1 нче кушымтаның 3.3.2.1 пунктындагы «Белешмә (өземтә) бирү буенча муниципаль хезмәт күрсәтүнең административ регламентын раслау турында»</w:t>
      </w:r>
      <w:r>
        <w:rPr>
          <w:color w:val="auto"/>
          <w:lang w:val="tt-RU"/>
        </w:rPr>
        <w:t xml:space="preserve"> </w:t>
      </w:r>
      <w:r>
        <w:rPr>
          <w:rFonts w:ascii="Arial" w:hAnsi="Arial" w:cs="Arial"/>
          <w:color w:val="auto"/>
          <w:sz w:val="24"/>
          <w:szCs w:val="24"/>
          <w:lang w:val="tt-RU"/>
        </w:rPr>
        <w:t xml:space="preserve">(Әлмәт муниципаль районы </w:t>
      </w:r>
      <w:r>
        <w:rPr>
          <w:rFonts w:ascii="Arial" w:hAnsi="Arial" w:cs="Arial" w:eastAsiaTheme="minorEastAsia"/>
          <w:bCs/>
          <w:color w:val="auto"/>
          <w:sz w:val="24"/>
          <w:szCs w:val="24"/>
          <w:lang w:val="tt-RU"/>
        </w:rPr>
        <w:t>Түбән Абдул</w:t>
      </w:r>
      <w:r>
        <w:rPr>
          <w:rFonts w:ascii="Arial" w:hAnsi="Arial" w:cs="Arial"/>
          <w:color w:val="auto"/>
          <w:sz w:val="24"/>
          <w:szCs w:val="24"/>
          <w:lang w:val="tt-RU"/>
        </w:rPr>
        <w:t xml:space="preserve"> авылы башкарма комитетының 2022 елның 25 июлендәге </w:t>
      </w:r>
      <w:r>
        <w:rPr>
          <w:rFonts w:ascii="Arial" w:hAnsi="Arial" w:cs="Arial"/>
          <w:color w:val="auto"/>
          <w:sz w:val="24"/>
          <w:szCs w:val="24"/>
          <w:lang w:val="ru-RU"/>
        </w:rPr>
        <w:t>11</w:t>
      </w:r>
      <w:bookmarkStart w:id="0" w:name="_GoBack"/>
      <w:bookmarkEnd w:id="0"/>
      <w:r>
        <w:rPr>
          <w:rFonts w:ascii="Arial" w:hAnsi="Arial" w:cs="Arial"/>
          <w:color w:val="auto"/>
          <w:sz w:val="24"/>
          <w:szCs w:val="24"/>
          <w:lang w:val="tt-RU"/>
        </w:rPr>
        <w:t xml:space="preserve"> номерлы карары белән кертелгән үзгәрешләрне исәпкә алып) унберенче абзацын түбәндәге  редакциядә бәян итәргә:</w:t>
      </w:r>
    </w:p>
    <w:p>
      <w:pPr>
        <w:widowControl w:val="0"/>
        <w:tabs>
          <w:tab w:val="left" w:pos="851"/>
        </w:tabs>
        <w:spacing w:after="0" w:line="240" w:lineRule="auto"/>
        <w:ind w:firstLine="709"/>
        <w:jc w:val="both"/>
        <w:rPr>
          <w:rFonts w:ascii="Arial" w:hAnsi="Arial" w:cs="Arial"/>
          <w:color w:val="auto"/>
          <w:sz w:val="24"/>
          <w:szCs w:val="24"/>
          <w:lang w:val="tt-RU"/>
        </w:rPr>
      </w:pPr>
      <w:r>
        <w:rPr>
          <w:rFonts w:ascii="Arial" w:hAnsi="Arial" w:cs="Arial"/>
          <w:color w:val="auto"/>
          <w:sz w:val="24"/>
          <w:szCs w:val="24"/>
          <w:lang w:val="tt-RU"/>
        </w:rPr>
        <w:t>«Формалаштырылган запросны формат - логик тикшерү орган (оешма) билгеләгән таләпләр нигезендә, мөрәҗәгать итүченең һәрбер соратып алу формасындагы кырларны тутыру процессында автомат рәвештә бердәм портал тарафыннан башкарыла. Соратып алу электрон формадагы дөрес тутырылмаган кырлары бердәм порталы белән ачыкланган хатаның характеры һәм аны бетерү тәртибе турында турыдан-туры электрон рәвештә хәбәр итү аша җиткерелә.»;</w:t>
      </w:r>
    </w:p>
    <w:p>
      <w:pPr>
        <w:tabs>
          <w:tab w:val="left" w:pos="708"/>
        </w:tabs>
        <w:spacing w:after="0" w:line="240" w:lineRule="auto"/>
        <w:ind w:firstLine="709"/>
        <w:jc w:val="both"/>
        <w:rPr>
          <w:rFonts w:ascii="Arial" w:hAnsi="Arial" w:eastAsia="Times New Roman" w:cs="Arial"/>
          <w:color w:val="auto"/>
          <w:sz w:val="24"/>
          <w:szCs w:val="24"/>
          <w:lang w:val="tt-RU" w:eastAsia="ru-RU"/>
        </w:rPr>
      </w:pPr>
      <w:r>
        <w:rPr>
          <w:rFonts w:ascii="Arial" w:hAnsi="Arial" w:cs="Arial"/>
          <w:color w:val="auto"/>
          <w:sz w:val="24"/>
          <w:szCs w:val="24"/>
          <w:lang w:val="tt-RU"/>
        </w:rPr>
        <w:t xml:space="preserve">  2. </w:t>
      </w:r>
      <w:r>
        <w:rPr>
          <w:rFonts w:ascii="Arial" w:hAnsi="Arial" w:eastAsia="Times New Roman" w:cs="Arial"/>
          <w:color w:val="auto"/>
          <w:sz w:val="24"/>
          <w:szCs w:val="24"/>
          <w:lang w:val="tt-RU" w:eastAsia="ru-RU"/>
        </w:rPr>
        <w:t xml:space="preserve">Әлеге карарны </w:t>
      </w:r>
      <w:r>
        <w:rPr>
          <w:rFonts w:ascii="Arial" w:hAnsi="Arial" w:cs="Arial" w:eastAsiaTheme="minorEastAsia"/>
          <w:bCs/>
          <w:color w:val="auto"/>
          <w:sz w:val="24"/>
          <w:szCs w:val="24"/>
          <w:lang w:val="tt-RU"/>
        </w:rPr>
        <w:t>Түбән Абдул</w:t>
      </w:r>
      <w:r>
        <w:rPr>
          <w:rFonts w:ascii="Arial" w:hAnsi="Arial" w:eastAsia="Times New Roman" w:cs="Arial"/>
          <w:color w:val="auto"/>
          <w:sz w:val="24"/>
          <w:szCs w:val="24"/>
          <w:lang w:val="tt-RU" w:eastAsia="ru-RU"/>
        </w:rPr>
        <w:t xml:space="preserve"> авылы, Ленин урамы, 92 нче йорт; Кзыл Кеч  авылы, Кзыл Кеч урамы, 12 нче йорт территориясендә урнашкан махсус мәгълүмат стендларында игълан итәргә,</w:t>
      </w:r>
      <w:r>
        <w:rPr>
          <w:rFonts w:ascii="Arial" w:hAnsi="Arial" w:eastAsia="Times New Roman" w:cs="Arial"/>
          <w:color w:val="auto"/>
          <w:sz w:val="24"/>
          <w:szCs w:val="24"/>
          <w:shd w:val="clear" w:color="auto" w:fill="FFFFFF"/>
          <w:lang w:val="tt-RU" w:eastAsia="ru-RU"/>
        </w:rPr>
        <w:t xml:space="preserve"> «Татарстан Республикасы хокукый мәгълүматының рәсми порталы»нда (</w:t>
      </w:r>
      <w:r>
        <w:rPr>
          <w:color w:val="auto"/>
        </w:rPr>
        <w:fldChar w:fldCharType="begin"/>
      </w:r>
      <w:r>
        <w:rPr>
          <w:color w:val="auto"/>
          <w:lang w:val="tt-RU"/>
        </w:rPr>
        <w:instrText xml:space="preserve"> HYPERLINK "http://pravo.tatarstan.ru/" \t "_blank" </w:instrText>
      </w:r>
      <w:r>
        <w:rPr>
          <w:color w:val="auto"/>
        </w:rPr>
        <w:fldChar w:fldCharType="separate"/>
      </w:r>
      <w:r>
        <w:rPr>
          <w:rFonts w:ascii="Arial" w:hAnsi="Arial" w:eastAsia="Times New Roman" w:cs="Arial"/>
          <w:color w:val="auto"/>
          <w:sz w:val="24"/>
          <w:szCs w:val="24"/>
          <w:shd w:val="clear" w:color="auto" w:fill="FFFFFF"/>
          <w:lang w:val="tt-RU" w:eastAsia="ru-RU"/>
        </w:rPr>
        <w:t>PRAVO.TATARSTAN.RU</w:t>
      </w:r>
      <w:r>
        <w:rPr>
          <w:rFonts w:ascii="Arial" w:hAnsi="Arial" w:eastAsia="Times New Roman" w:cs="Arial"/>
          <w:color w:val="auto"/>
          <w:sz w:val="24"/>
          <w:szCs w:val="24"/>
          <w:shd w:val="clear" w:color="auto" w:fill="FFFFFF"/>
          <w:lang w:val="tt-RU" w:eastAsia="ru-RU"/>
        </w:rPr>
        <w:fldChar w:fldCharType="end"/>
      </w:r>
      <w:r>
        <w:rPr>
          <w:rFonts w:ascii="Arial" w:hAnsi="Arial" w:eastAsia="Times New Roman" w:cs="Arial"/>
          <w:color w:val="auto"/>
          <w:sz w:val="24"/>
          <w:szCs w:val="24"/>
          <w:shd w:val="clear" w:color="auto" w:fill="FFFFFF"/>
          <w:lang w:val="tt-RU" w:eastAsia="ru-RU"/>
        </w:rPr>
        <w:t xml:space="preserve">) һәм Әлмәт муниципаль районы сайтының «Интернет» мәгълүмат-телекоммуникация челтәрендә урнаштырырга. </w:t>
      </w: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3. Әлеге карар рәсми басылып чыкканнан (халыкка җиткерелгәннән) соң үз көченә керә.</w:t>
      </w:r>
    </w:p>
    <w:p>
      <w:pPr>
        <w:widowControl w:val="0"/>
        <w:spacing w:after="0" w:line="240" w:lineRule="auto"/>
        <w:jc w:val="both"/>
        <w:rPr>
          <w:rFonts w:ascii="Arial" w:hAnsi="Arial" w:eastAsia="Times New Roman" w:cs="Arial"/>
          <w:color w:val="auto"/>
          <w:sz w:val="24"/>
          <w:szCs w:val="24"/>
          <w:lang w:val="tt-RU" w:eastAsia="ru-RU"/>
        </w:rPr>
      </w:pPr>
      <w:r>
        <w:rPr>
          <w:rFonts w:ascii="Arial" w:hAnsi="Arial" w:eastAsia="Times New Roman" w:cs="Arial"/>
          <w:color w:val="auto"/>
          <w:sz w:val="24"/>
          <w:szCs w:val="24"/>
          <w:lang w:val="tt-RU" w:eastAsia="ru-RU"/>
        </w:rPr>
        <w:t xml:space="preserve">        4. Әлеге карарның үтәлешен контрольдә тотуны үземдә  калдырам.</w:t>
      </w:r>
    </w:p>
    <w:p>
      <w:pPr>
        <w:widowControl w:val="0"/>
        <w:spacing w:after="0" w:line="240" w:lineRule="auto"/>
        <w:jc w:val="both"/>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val="tt-RU" w:eastAsia="ru-RU"/>
        </w:rPr>
      </w:pPr>
    </w:p>
    <w:p>
      <w:pPr>
        <w:widowControl w:val="0"/>
        <w:spacing w:after="0" w:line="240" w:lineRule="auto"/>
        <w:jc w:val="both"/>
        <w:rPr>
          <w:rFonts w:ascii="Arial" w:hAnsi="Arial" w:eastAsia="Times New Roman" w:cs="Arial"/>
          <w:color w:val="auto"/>
          <w:sz w:val="24"/>
          <w:szCs w:val="24"/>
          <w:lang w:val="tt-RU" w:eastAsia="ru-RU"/>
        </w:rPr>
      </w:pPr>
      <w:r>
        <w:rPr>
          <w:rFonts w:ascii="Arial" w:hAnsi="Arial" w:cs="Arial" w:eastAsiaTheme="minorEastAsia"/>
          <w:bCs/>
          <w:color w:val="auto"/>
          <w:sz w:val="24"/>
          <w:szCs w:val="24"/>
          <w:lang w:val="tt-RU"/>
        </w:rPr>
        <w:t>Түбән Абдул</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 xml:space="preserve">авылы </w:t>
      </w:r>
    </w:p>
    <w:p>
      <w:pPr>
        <w:widowControl w:val="0"/>
        <w:spacing w:after="0" w:line="240" w:lineRule="auto"/>
        <w:jc w:val="both"/>
        <w:rPr>
          <w:rFonts w:ascii="Arial" w:hAnsi="Arial" w:eastAsia="Times New Roman" w:cs="Arial"/>
          <w:color w:val="auto"/>
          <w:sz w:val="24"/>
          <w:szCs w:val="24"/>
          <w:lang w:eastAsia="ru-RU"/>
        </w:rPr>
      </w:pPr>
      <w:r>
        <w:rPr>
          <w:rFonts w:ascii="Arial" w:hAnsi="Arial" w:eastAsia="Times New Roman" w:cs="Arial"/>
          <w:color w:val="auto"/>
          <w:sz w:val="24"/>
          <w:szCs w:val="24"/>
          <w:lang w:val="tt-RU" w:eastAsia="ru-RU"/>
        </w:rPr>
        <w:t>башкарма комитеты җитәкчесе</w:t>
      </w:r>
      <w:r>
        <w:rPr>
          <w:rFonts w:ascii="Arial" w:hAnsi="Arial" w:eastAsia="Times New Roman" w:cs="Arial"/>
          <w:color w:val="auto"/>
          <w:sz w:val="24"/>
          <w:szCs w:val="24"/>
          <w:lang w:eastAsia="ru-RU"/>
        </w:rPr>
        <w:t xml:space="preserve">                                                            </w:t>
      </w:r>
      <w:r>
        <w:rPr>
          <w:rFonts w:ascii="Arial" w:hAnsi="Arial" w:eastAsia="Times New Roman" w:cs="Arial"/>
          <w:color w:val="auto"/>
          <w:sz w:val="24"/>
          <w:szCs w:val="24"/>
          <w:lang w:val="tt-RU" w:eastAsia="ru-RU"/>
        </w:rPr>
        <w:t>Р.Р.Юнысов</w:t>
      </w:r>
      <w:r>
        <w:rPr>
          <w:rFonts w:ascii="Arial" w:hAnsi="Arial" w:eastAsia="Times New Roman" w:cs="Arial"/>
          <w:color w:val="auto"/>
          <w:sz w:val="24"/>
          <w:szCs w:val="24"/>
          <w:lang w:eastAsia="ru-RU"/>
        </w:rPr>
        <w:t xml:space="preserve">                                    </w:t>
      </w:r>
    </w:p>
    <w:p>
      <w:pPr>
        <w:spacing w:line="240" w:lineRule="auto"/>
        <w:jc w:val="both"/>
        <w:rPr>
          <w:rFonts w:ascii="Arial" w:hAnsi="Arial" w:cs="Arial"/>
          <w:b/>
          <w:bCs/>
          <w:color w:val="auto"/>
          <w:sz w:val="24"/>
          <w:szCs w:val="24"/>
        </w:rPr>
      </w:pPr>
      <w:r>
        <w:rPr>
          <w:rFonts w:ascii="Arial" w:hAnsi="Arial" w:cs="Arial"/>
          <w:color w:val="auto"/>
          <w:sz w:val="24"/>
          <w:szCs w:val="24"/>
        </w:rPr>
        <w:t xml:space="preserve">                    </w:t>
      </w:r>
    </w:p>
    <w:sectPr>
      <w:headerReference r:id="rId3" w:type="default"/>
      <w:pgSz w:w="11906" w:h="16838"/>
      <w:pgMar w:top="1134" w:right="1134" w:bottom="1134" w:left="1701" w:header="709"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4765663"/>
      <w:docPartObj>
        <w:docPartGallery w:val="autotext"/>
      </w:docPartObj>
    </w:sdtPr>
    <w:sdtContent>
      <w:p>
        <w:pPr>
          <w:pStyle w:val="3"/>
          <w:jc w:val="center"/>
        </w:pPr>
        <w:r>
          <w:fldChar w:fldCharType="begin"/>
        </w:r>
        <w:r>
          <w:instrText xml:space="preserve">PAGE   \* MERGEFORMAT</w:instrText>
        </w:r>
        <w:r>
          <w:fldChar w:fldCharType="separate"/>
        </w:r>
        <w:r>
          <w:t>2</w:t>
        </w:r>
        <w:r>
          <w:fldChar w:fldCharType="end"/>
        </w:r>
      </w:p>
    </w:sdtContent>
  </w:sdt>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B5"/>
    <w:rsid w:val="00026F08"/>
    <w:rsid w:val="0006666B"/>
    <w:rsid w:val="00073E7B"/>
    <w:rsid w:val="000A15B7"/>
    <w:rsid w:val="000A623A"/>
    <w:rsid w:val="000A761B"/>
    <w:rsid w:val="000B55B9"/>
    <w:rsid w:val="000B7AE2"/>
    <w:rsid w:val="000D36D1"/>
    <w:rsid w:val="000E4B5D"/>
    <w:rsid w:val="001109CC"/>
    <w:rsid w:val="00132FE7"/>
    <w:rsid w:val="0015097E"/>
    <w:rsid w:val="00153F16"/>
    <w:rsid w:val="00160870"/>
    <w:rsid w:val="00187510"/>
    <w:rsid w:val="00190013"/>
    <w:rsid w:val="0019596E"/>
    <w:rsid w:val="001A0F11"/>
    <w:rsid w:val="001A2FA7"/>
    <w:rsid w:val="001A3451"/>
    <w:rsid w:val="001B140B"/>
    <w:rsid w:val="001B551A"/>
    <w:rsid w:val="001B7114"/>
    <w:rsid w:val="001E45EE"/>
    <w:rsid w:val="001F3D77"/>
    <w:rsid w:val="001F4D3A"/>
    <w:rsid w:val="001F6A83"/>
    <w:rsid w:val="0021557C"/>
    <w:rsid w:val="00233A86"/>
    <w:rsid w:val="0024273C"/>
    <w:rsid w:val="00243C91"/>
    <w:rsid w:val="00250220"/>
    <w:rsid w:val="002520AD"/>
    <w:rsid w:val="00254048"/>
    <w:rsid w:val="0026086E"/>
    <w:rsid w:val="00262309"/>
    <w:rsid w:val="00264784"/>
    <w:rsid w:val="00265AC2"/>
    <w:rsid w:val="002664A0"/>
    <w:rsid w:val="0029004A"/>
    <w:rsid w:val="00293FF8"/>
    <w:rsid w:val="002C0DAB"/>
    <w:rsid w:val="002C2001"/>
    <w:rsid w:val="002C567C"/>
    <w:rsid w:val="002C5E42"/>
    <w:rsid w:val="002D6693"/>
    <w:rsid w:val="002E31CB"/>
    <w:rsid w:val="002F5F25"/>
    <w:rsid w:val="00325EE8"/>
    <w:rsid w:val="0033142F"/>
    <w:rsid w:val="0033291B"/>
    <w:rsid w:val="00351C5E"/>
    <w:rsid w:val="003522C5"/>
    <w:rsid w:val="00352FF7"/>
    <w:rsid w:val="003A1296"/>
    <w:rsid w:val="003B5E5F"/>
    <w:rsid w:val="003C7245"/>
    <w:rsid w:val="003D2C11"/>
    <w:rsid w:val="0040309B"/>
    <w:rsid w:val="00412C97"/>
    <w:rsid w:val="00422883"/>
    <w:rsid w:val="0043086C"/>
    <w:rsid w:val="00444DCF"/>
    <w:rsid w:val="00450C61"/>
    <w:rsid w:val="00456C72"/>
    <w:rsid w:val="004871DC"/>
    <w:rsid w:val="004D4799"/>
    <w:rsid w:val="00511623"/>
    <w:rsid w:val="00513916"/>
    <w:rsid w:val="00520195"/>
    <w:rsid w:val="00536DA2"/>
    <w:rsid w:val="00543EFA"/>
    <w:rsid w:val="00544EAD"/>
    <w:rsid w:val="00553F9D"/>
    <w:rsid w:val="00554188"/>
    <w:rsid w:val="0056510F"/>
    <w:rsid w:val="00571AF3"/>
    <w:rsid w:val="005727E4"/>
    <w:rsid w:val="00572A81"/>
    <w:rsid w:val="005873D2"/>
    <w:rsid w:val="005967EE"/>
    <w:rsid w:val="005C21FB"/>
    <w:rsid w:val="005D2F01"/>
    <w:rsid w:val="005E1561"/>
    <w:rsid w:val="005F0BDF"/>
    <w:rsid w:val="0062200F"/>
    <w:rsid w:val="006243AC"/>
    <w:rsid w:val="00641FFC"/>
    <w:rsid w:val="006472A4"/>
    <w:rsid w:val="00647CD4"/>
    <w:rsid w:val="006658D0"/>
    <w:rsid w:val="00685983"/>
    <w:rsid w:val="00692DE1"/>
    <w:rsid w:val="00694DC1"/>
    <w:rsid w:val="00695871"/>
    <w:rsid w:val="00697B85"/>
    <w:rsid w:val="006C5131"/>
    <w:rsid w:val="006D6359"/>
    <w:rsid w:val="00701568"/>
    <w:rsid w:val="00721393"/>
    <w:rsid w:val="007436B3"/>
    <w:rsid w:val="00750021"/>
    <w:rsid w:val="00756141"/>
    <w:rsid w:val="00787D11"/>
    <w:rsid w:val="00791D46"/>
    <w:rsid w:val="007975DB"/>
    <w:rsid w:val="007B1E9D"/>
    <w:rsid w:val="007F0092"/>
    <w:rsid w:val="007F53E4"/>
    <w:rsid w:val="00821993"/>
    <w:rsid w:val="00844C3E"/>
    <w:rsid w:val="00890898"/>
    <w:rsid w:val="00891A64"/>
    <w:rsid w:val="008B5EB2"/>
    <w:rsid w:val="00920596"/>
    <w:rsid w:val="00924B9D"/>
    <w:rsid w:val="00931414"/>
    <w:rsid w:val="00933F3C"/>
    <w:rsid w:val="00942E6B"/>
    <w:rsid w:val="00942F03"/>
    <w:rsid w:val="009636CD"/>
    <w:rsid w:val="009701AB"/>
    <w:rsid w:val="009827C7"/>
    <w:rsid w:val="00984015"/>
    <w:rsid w:val="009922A0"/>
    <w:rsid w:val="009A6CF1"/>
    <w:rsid w:val="009B2DF6"/>
    <w:rsid w:val="009C6508"/>
    <w:rsid w:val="009D68C0"/>
    <w:rsid w:val="009E7B65"/>
    <w:rsid w:val="00A046B5"/>
    <w:rsid w:val="00A3464A"/>
    <w:rsid w:val="00A469CD"/>
    <w:rsid w:val="00A75BB1"/>
    <w:rsid w:val="00A927CC"/>
    <w:rsid w:val="00A96030"/>
    <w:rsid w:val="00AA374F"/>
    <w:rsid w:val="00AB09A6"/>
    <w:rsid w:val="00AB2276"/>
    <w:rsid w:val="00AD1A30"/>
    <w:rsid w:val="00AE1213"/>
    <w:rsid w:val="00AF4428"/>
    <w:rsid w:val="00AF47C4"/>
    <w:rsid w:val="00B04699"/>
    <w:rsid w:val="00B31291"/>
    <w:rsid w:val="00B34E24"/>
    <w:rsid w:val="00B534CC"/>
    <w:rsid w:val="00B62E6D"/>
    <w:rsid w:val="00B631EC"/>
    <w:rsid w:val="00B91426"/>
    <w:rsid w:val="00BA08DB"/>
    <w:rsid w:val="00BB2558"/>
    <w:rsid w:val="00BC7487"/>
    <w:rsid w:val="00BC766F"/>
    <w:rsid w:val="00BD1CAD"/>
    <w:rsid w:val="00BF01BD"/>
    <w:rsid w:val="00C069A0"/>
    <w:rsid w:val="00C070BB"/>
    <w:rsid w:val="00C414EE"/>
    <w:rsid w:val="00C47875"/>
    <w:rsid w:val="00C60EBA"/>
    <w:rsid w:val="00C620F0"/>
    <w:rsid w:val="00C64B04"/>
    <w:rsid w:val="00C665F9"/>
    <w:rsid w:val="00C73606"/>
    <w:rsid w:val="00C83FD2"/>
    <w:rsid w:val="00CA55B1"/>
    <w:rsid w:val="00CA5BA8"/>
    <w:rsid w:val="00CB1FE5"/>
    <w:rsid w:val="00CC3E7B"/>
    <w:rsid w:val="00CE1FCF"/>
    <w:rsid w:val="00CE5CF6"/>
    <w:rsid w:val="00CF0D4B"/>
    <w:rsid w:val="00D30B6E"/>
    <w:rsid w:val="00D353F7"/>
    <w:rsid w:val="00D52D88"/>
    <w:rsid w:val="00D53AFE"/>
    <w:rsid w:val="00D66F72"/>
    <w:rsid w:val="00D67427"/>
    <w:rsid w:val="00D74C4C"/>
    <w:rsid w:val="00D95D32"/>
    <w:rsid w:val="00DA39B3"/>
    <w:rsid w:val="00DD2216"/>
    <w:rsid w:val="00DD486D"/>
    <w:rsid w:val="00E02E28"/>
    <w:rsid w:val="00E30E5A"/>
    <w:rsid w:val="00E33DB9"/>
    <w:rsid w:val="00E636F1"/>
    <w:rsid w:val="00E65185"/>
    <w:rsid w:val="00E87CB4"/>
    <w:rsid w:val="00E97DD1"/>
    <w:rsid w:val="00EB0185"/>
    <w:rsid w:val="00EB73C5"/>
    <w:rsid w:val="00EC6645"/>
    <w:rsid w:val="00ED4CFC"/>
    <w:rsid w:val="00ED7DAE"/>
    <w:rsid w:val="00F00A83"/>
    <w:rsid w:val="00F0514B"/>
    <w:rsid w:val="00F155F8"/>
    <w:rsid w:val="00F321A7"/>
    <w:rsid w:val="00F534DB"/>
    <w:rsid w:val="00F66E75"/>
    <w:rsid w:val="00F901DE"/>
    <w:rsid w:val="00FA586B"/>
    <w:rsid w:val="00FB4898"/>
    <w:rsid w:val="00FE057F"/>
    <w:rsid w:val="00FE4FCE"/>
    <w:rsid w:val="00FF0E0D"/>
    <w:rsid w:val="00FF31EB"/>
    <w:rsid w:val="20DB352B"/>
    <w:rsid w:val="49FB2BB3"/>
    <w:rsid w:val="7C770D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line="240" w:lineRule="auto"/>
    </w:pPr>
    <w:rPr>
      <w:rFonts w:ascii="Tahoma" w:hAnsi="Tahoma" w:cs="Tahoma"/>
      <w:sz w:val="16"/>
      <w:szCs w:val="16"/>
    </w:rPr>
  </w:style>
  <w:style w:type="paragraph" w:styleId="3">
    <w:name w:val="header"/>
    <w:basedOn w:val="1"/>
    <w:link w:val="9"/>
    <w:unhideWhenUsed/>
    <w:qFormat/>
    <w:uiPriority w:val="99"/>
    <w:pPr>
      <w:tabs>
        <w:tab w:val="center" w:pos="4677"/>
        <w:tab w:val="right" w:pos="9355"/>
      </w:tabs>
      <w:spacing w:after="0" w:line="240" w:lineRule="auto"/>
    </w:pPr>
  </w:style>
  <w:style w:type="paragraph" w:styleId="4">
    <w:name w:val="footer"/>
    <w:basedOn w:val="1"/>
    <w:link w:val="10"/>
    <w:unhideWhenUsed/>
    <w:qFormat/>
    <w:uiPriority w:val="99"/>
    <w:pPr>
      <w:tabs>
        <w:tab w:val="center" w:pos="4677"/>
        <w:tab w:val="right" w:pos="9355"/>
      </w:tabs>
      <w:spacing w:after="0" w:line="240" w:lineRule="auto"/>
    </w:pPr>
  </w:style>
  <w:style w:type="paragraph" w:styleId="7">
    <w:name w:val="List Paragraph"/>
    <w:basedOn w:val="1"/>
    <w:qFormat/>
    <w:uiPriority w:val="34"/>
    <w:pPr>
      <w:ind w:left="720"/>
      <w:contextualSpacing/>
    </w:pPr>
  </w:style>
  <w:style w:type="character" w:customStyle="1" w:styleId="8">
    <w:name w:val="Текст выноски Знак"/>
    <w:basedOn w:val="5"/>
    <w:link w:val="2"/>
    <w:semiHidden/>
    <w:qFormat/>
    <w:uiPriority w:val="99"/>
    <w:rPr>
      <w:rFonts w:ascii="Tahoma" w:hAnsi="Tahoma" w:cs="Tahoma"/>
      <w:sz w:val="16"/>
      <w:szCs w:val="16"/>
    </w:rPr>
  </w:style>
  <w:style w:type="character" w:customStyle="1" w:styleId="9">
    <w:name w:val="Верхний колонтитул Знак"/>
    <w:basedOn w:val="5"/>
    <w:link w:val="3"/>
    <w:qFormat/>
    <w:uiPriority w:val="99"/>
  </w:style>
  <w:style w:type="character" w:customStyle="1" w:styleId="10">
    <w:name w:val="Нижний колонтитул Знак"/>
    <w:basedOn w:val="5"/>
    <w:link w:val="4"/>
    <w:qFormat/>
    <w:uiPriority w:val="99"/>
  </w:style>
  <w:style w:type="character" w:customStyle="1" w:styleId="11">
    <w:name w:val="Основной текст_"/>
    <w:basedOn w:val="5"/>
    <w:link w:val="12"/>
    <w:qFormat/>
    <w:uiPriority w:val="0"/>
    <w:rPr>
      <w:rFonts w:ascii="Times New Roman" w:hAnsi="Times New Roman" w:eastAsia="Times New Roman" w:cs="Times New Roman"/>
      <w:spacing w:val="3"/>
      <w:sz w:val="25"/>
      <w:szCs w:val="25"/>
      <w:shd w:val="clear" w:color="auto" w:fill="FFFFFF"/>
    </w:rPr>
  </w:style>
  <w:style w:type="paragraph" w:customStyle="1" w:styleId="12">
    <w:name w:val="Основной текст6"/>
    <w:basedOn w:val="1"/>
    <w:link w:val="11"/>
    <w:qFormat/>
    <w:uiPriority w:val="0"/>
    <w:pPr>
      <w:widowControl w:val="0"/>
      <w:shd w:val="clear" w:color="auto" w:fill="FFFFFF"/>
      <w:spacing w:after="600" w:line="317" w:lineRule="exact"/>
    </w:pPr>
    <w:rPr>
      <w:rFonts w:ascii="Times New Roman" w:hAnsi="Times New Roman" w:eastAsia="Times New Roman" w:cs="Times New Roman"/>
      <w:spacing w:val="3"/>
      <w:sz w:val="25"/>
      <w:szCs w:val="25"/>
    </w:rPr>
  </w:style>
  <w:style w:type="character" w:customStyle="1" w:styleId="13">
    <w:name w:val="Основной текст1"/>
    <w:basedOn w:val="11"/>
    <w:qFormat/>
    <w:uiPriority w:val="0"/>
    <w:rPr>
      <w:rFonts w:ascii="Times New Roman" w:hAnsi="Times New Roman" w:eastAsia="Times New Roman" w:cs="Times New Roman"/>
      <w:color w:val="000000"/>
      <w:spacing w:val="3"/>
      <w:w w:val="100"/>
      <w:position w:val="0"/>
      <w:sz w:val="25"/>
      <w:szCs w:val="25"/>
      <w:shd w:val="clear" w:color="auto" w:fill="FFFFFF"/>
      <w:lang w:val="ru-RU"/>
    </w:rPr>
  </w:style>
  <w:style w:type="paragraph" w:customStyle="1" w:styleId="14">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5">
    <w:name w:val="No Spacing"/>
    <w:qFormat/>
    <w:uiPriority w:val="99"/>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451</Words>
  <Characters>2571</Characters>
  <Lines>21</Lines>
  <Paragraphs>6</Paragraphs>
  <TotalTime>4</TotalTime>
  <ScaleCrop>false</ScaleCrop>
  <LinksUpToDate>false</LinksUpToDate>
  <CharactersWithSpaces>3016</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2022-11-14T06:33:00Z</dcterms:created>
  <dc:creator>alme-admin-fo</dc:creator>
  <cp:lastModifiedBy>Пользователь</cp:lastModifiedBy>
  <cp:lastPrinted>2022-11-15T06:59:00Z</cp:lastPrinted>
  <dcterms:modified xsi:type="dcterms:W3CDTF">2022-11-15T10:22:49Z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